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283ED" w14:textId="515A4685" w:rsidR="00565EED" w:rsidRDefault="00E46986" w:rsidP="00E4698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6986">
        <w:rPr>
          <w:rFonts w:ascii="Times New Roman" w:hAnsi="Times New Roman" w:cs="Times New Roman"/>
          <w:sz w:val="28"/>
          <w:szCs w:val="28"/>
          <w:lang w:val="ru-RU"/>
        </w:rPr>
        <w:t>Список литературы для чтения летом (10 класс)</w:t>
      </w:r>
    </w:p>
    <w:p w14:paraId="0F502FA4" w14:textId="77777777" w:rsidR="00E46986" w:rsidRPr="00E46986" w:rsidRDefault="00E46986" w:rsidP="00E4698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3B24992" w14:textId="77777777" w:rsidR="00565EED" w:rsidRPr="00E46986" w:rsidRDefault="00565EED" w:rsidP="006F59D9">
      <w:pPr>
        <w:spacing w:after="0" w:line="360" w:lineRule="auto"/>
        <w:ind w:firstLine="601"/>
        <w:jc w:val="both"/>
        <w:rPr>
          <w:bCs/>
          <w:lang w:val="ru-RU"/>
        </w:rPr>
      </w:pPr>
      <w:r w:rsidRPr="00E46986">
        <w:rPr>
          <w:rFonts w:ascii="Times New Roman" w:hAnsi="Times New Roman"/>
          <w:bCs/>
          <w:sz w:val="28"/>
          <w:lang w:val="ru-RU"/>
        </w:rPr>
        <w:t>А. Н. Островский. Драма «Гроза».</w:t>
      </w:r>
    </w:p>
    <w:p w14:paraId="79BD3995" w14:textId="77777777" w:rsidR="00565EED" w:rsidRPr="00E46986" w:rsidRDefault="00565EED" w:rsidP="006F59D9">
      <w:pPr>
        <w:spacing w:after="0" w:line="360" w:lineRule="auto"/>
        <w:ind w:firstLine="601"/>
        <w:jc w:val="both"/>
        <w:rPr>
          <w:bCs/>
          <w:lang w:val="ru-RU"/>
        </w:rPr>
      </w:pPr>
      <w:r w:rsidRPr="00E46986">
        <w:rPr>
          <w:rFonts w:ascii="Times New Roman" w:hAnsi="Times New Roman"/>
          <w:bCs/>
          <w:sz w:val="28"/>
          <w:lang w:val="ru-RU"/>
        </w:rPr>
        <w:t>И. А. Гончаров. Роман «Обломов».</w:t>
      </w:r>
    </w:p>
    <w:p w14:paraId="6B56F745" w14:textId="77777777" w:rsidR="00565EED" w:rsidRPr="00E46986" w:rsidRDefault="00565EED" w:rsidP="006F59D9">
      <w:pPr>
        <w:spacing w:after="0" w:line="360" w:lineRule="auto"/>
        <w:ind w:firstLine="601"/>
        <w:jc w:val="both"/>
        <w:rPr>
          <w:bCs/>
          <w:lang w:val="ru-RU"/>
        </w:rPr>
      </w:pPr>
      <w:r w:rsidRPr="00E46986">
        <w:rPr>
          <w:rFonts w:ascii="Times New Roman" w:hAnsi="Times New Roman"/>
          <w:bCs/>
          <w:sz w:val="28"/>
          <w:lang w:val="ru-RU"/>
        </w:rPr>
        <w:t>И. С. Тургенев. Роман «Отцы и дети».</w:t>
      </w:r>
    </w:p>
    <w:p w14:paraId="004B7F7C" w14:textId="178460D3" w:rsidR="00565EED" w:rsidRPr="00E46986" w:rsidRDefault="00565EED" w:rsidP="006F59D9">
      <w:pPr>
        <w:spacing w:after="0" w:line="360" w:lineRule="auto"/>
        <w:ind w:firstLine="601"/>
        <w:jc w:val="both"/>
        <w:rPr>
          <w:bCs/>
          <w:lang w:val="ru-RU"/>
        </w:rPr>
      </w:pPr>
      <w:r w:rsidRPr="00E46986">
        <w:rPr>
          <w:rFonts w:ascii="Times New Roman" w:hAnsi="Times New Roman"/>
          <w:bCs/>
          <w:sz w:val="28"/>
          <w:lang w:val="ru-RU"/>
        </w:rPr>
        <w:t xml:space="preserve">М. Е. Салтыков-Щедрин. Роман-хроника «История одного города» </w:t>
      </w:r>
      <w:bookmarkStart w:id="0" w:name="29387ada-5345-4af2-8dea-d972ed55bcee"/>
      <w:r w:rsidRPr="00E46986">
        <w:rPr>
          <w:rFonts w:ascii="Times New Roman" w:hAnsi="Times New Roman"/>
          <w:bCs/>
          <w:sz w:val="28"/>
          <w:lang w:val="ru-RU"/>
        </w:rPr>
        <w:t xml:space="preserve">Например, главы «О </w:t>
      </w:r>
      <w:proofErr w:type="spellStart"/>
      <w:r w:rsidRPr="00E46986">
        <w:rPr>
          <w:rFonts w:ascii="Times New Roman" w:hAnsi="Times New Roman"/>
          <w:bCs/>
          <w:sz w:val="28"/>
          <w:lang w:val="ru-RU"/>
        </w:rPr>
        <w:t>корени</w:t>
      </w:r>
      <w:proofErr w:type="spellEnd"/>
      <w:r w:rsidRPr="00E46986">
        <w:rPr>
          <w:rFonts w:ascii="Times New Roman" w:hAnsi="Times New Roman"/>
          <w:bCs/>
          <w:sz w:val="28"/>
          <w:lang w:val="ru-RU"/>
        </w:rPr>
        <w:t xml:space="preserve"> происхождения </w:t>
      </w:r>
      <w:proofErr w:type="spellStart"/>
      <w:r w:rsidRPr="00E46986">
        <w:rPr>
          <w:rFonts w:ascii="Times New Roman" w:hAnsi="Times New Roman"/>
          <w:bCs/>
          <w:sz w:val="28"/>
          <w:lang w:val="ru-RU"/>
        </w:rPr>
        <w:t>глуповцев</w:t>
      </w:r>
      <w:proofErr w:type="spellEnd"/>
      <w:r w:rsidRPr="00E46986">
        <w:rPr>
          <w:rFonts w:ascii="Times New Roman" w:hAnsi="Times New Roman"/>
          <w:bCs/>
          <w:sz w:val="28"/>
          <w:lang w:val="ru-RU"/>
        </w:rPr>
        <w:t>», «Опись градоначальникам», «Органчик», «Подтверждение покаяния» и др.</w:t>
      </w:r>
      <w:bookmarkEnd w:id="0"/>
      <w:r w:rsidRPr="00E46986">
        <w:rPr>
          <w:rFonts w:ascii="Times New Roman" w:hAnsi="Times New Roman"/>
          <w:bCs/>
          <w:sz w:val="28"/>
          <w:lang w:val="ru-RU"/>
        </w:rPr>
        <w:t>‌</w:t>
      </w:r>
    </w:p>
    <w:p w14:paraId="6B6675EF" w14:textId="77777777" w:rsidR="00565EED" w:rsidRPr="00E46986" w:rsidRDefault="00565EED" w:rsidP="006F59D9">
      <w:pPr>
        <w:spacing w:after="0" w:line="360" w:lineRule="auto"/>
        <w:ind w:firstLine="601"/>
        <w:jc w:val="both"/>
        <w:rPr>
          <w:bCs/>
          <w:lang w:val="ru-RU"/>
        </w:rPr>
      </w:pPr>
      <w:r w:rsidRPr="00E46986">
        <w:rPr>
          <w:rFonts w:ascii="Times New Roman" w:hAnsi="Times New Roman"/>
          <w:bCs/>
          <w:sz w:val="28"/>
          <w:lang w:val="ru-RU"/>
        </w:rPr>
        <w:t>Ф. М. Достоевский. Роман «Преступление и наказание».</w:t>
      </w:r>
    </w:p>
    <w:p w14:paraId="54C75360" w14:textId="77777777" w:rsidR="00565EED" w:rsidRPr="00E46986" w:rsidRDefault="00565EED" w:rsidP="006F59D9">
      <w:pPr>
        <w:spacing w:after="0" w:line="360" w:lineRule="auto"/>
        <w:ind w:firstLine="601"/>
        <w:jc w:val="both"/>
        <w:rPr>
          <w:bCs/>
          <w:lang w:val="ru-RU"/>
        </w:rPr>
      </w:pPr>
      <w:r w:rsidRPr="00E46986">
        <w:rPr>
          <w:rFonts w:ascii="Times New Roman" w:hAnsi="Times New Roman"/>
          <w:bCs/>
          <w:sz w:val="28"/>
          <w:lang w:val="ru-RU"/>
        </w:rPr>
        <w:t>Л. Н. Толстой. Роман-эпопея «Война и мир».</w:t>
      </w:r>
    </w:p>
    <w:p w14:paraId="7DD67458" w14:textId="432093A2" w:rsidR="00565EED" w:rsidRPr="00E46986" w:rsidRDefault="00565EED" w:rsidP="006F59D9">
      <w:pPr>
        <w:spacing w:after="0" w:line="360" w:lineRule="auto"/>
        <w:ind w:firstLine="601"/>
        <w:jc w:val="both"/>
        <w:rPr>
          <w:bCs/>
          <w:lang w:val="ru-RU"/>
        </w:rPr>
      </w:pPr>
      <w:r w:rsidRPr="00E46986">
        <w:rPr>
          <w:rFonts w:ascii="Times New Roman" w:hAnsi="Times New Roman"/>
          <w:bCs/>
          <w:sz w:val="28"/>
          <w:lang w:val="ru-RU"/>
        </w:rPr>
        <w:t xml:space="preserve">Н. С. Лесков. </w:t>
      </w:r>
      <w:r w:rsidR="00E46986">
        <w:rPr>
          <w:rFonts w:ascii="Times New Roman" w:hAnsi="Times New Roman"/>
          <w:bCs/>
          <w:sz w:val="28"/>
          <w:lang w:val="ru-RU"/>
        </w:rPr>
        <w:t>«Очарованный странник».</w:t>
      </w:r>
    </w:p>
    <w:p w14:paraId="273A5872" w14:textId="3963B3DA" w:rsidR="00565EED" w:rsidRPr="00E46986" w:rsidRDefault="00565EED" w:rsidP="006F59D9">
      <w:pPr>
        <w:spacing w:after="0" w:line="360" w:lineRule="auto"/>
        <w:ind w:firstLine="601"/>
        <w:jc w:val="both"/>
        <w:rPr>
          <w:bCs/>
          <w:lang w:val="ru-RU"/>
        </w:rPr>
      </w:pPr>
      <w:r w:rsidRPr="00E46986">
        <w:rPr>
          <w:rFonts w:ascii="Times New Roman" w:hAnsi="Times New Roman"/>
          <w:bCs/>
          <w:sz w:val="28"/>
          <w:lang w:val="ru-RU"/>
        </w:rPr>
        <w:t>А. П. Чехов. Рассказы</w:t>
      </w:r>
      <w:bookmarkStart w:id="1" w:name="b3d897a5-ac88-4049-9662-d528178c90e0"/>
      <w:r w:rsidR="00E46986">
        <w:rPr>
          <w:rFonts w:ascii="Times New Roman" w:hAnsi="Times New Roman"/>
          <w:bCs/>
          <w:sz w:val="28"/>
          <w:lang w:val="ru-RU"/>
        </w:rPr>
        <w:t>:</w:t>
      </w:r>
      <w:r w:rsidRPr="00E46986">
        <w:rPr>
          <w:rFonts w:ascii="Times New Roman" w:hAnsi="Times New Roman"/>
          <w:bCs/>
          <w:sz w:val="28"/>
          <w:lang w:val="ru-RU"/>
        </w:rPr>
        <w:t xml:space="preserve"> «Студент», «</w:t>
      </w:r>
      <w:proofErr w:type="spellStart"/>
      <w:r w:rsidRPr="00E46986">
        <w:rPr>
          <w:rFonts w:ascii="Times New Roman" w:hAnsi="Times New Roman"/>
          <w:bCs/>
          <w:sz w:val="28"/>
          <w:lang w:val="ru-RU"/>
        </w:rPr>
        <w:t>Ионыч</w:t>
      </w:r>
      <w:proofErr w:type="spellEnd"/>
      <w:proofErr w:type="gramStart"/>
      <w:r w:rsidRPr="00E46986">
        <w:rPr>
          <w:rFonts w:ascii="Times New Roman" w:hAnsi="Times New Roman"/>
          <w:bCs/>
          <w:sz w:val="28"/>
          <w:lang w:val="ru-RU"/>
        </w:rPr>
        <w:t>»,  «</w:t>
      </w:r>
      <w:proofErr w:type="gramEnd"/>
      <w:r w:rsidRPr="00E46986">
        <w:rPr>
          <w:rFonts w:ascii="Times New Roman" w:hAnsi="Times New Roman"/>
          <w:bCs/>
          <w:sz w:val="28"/>
          <w:lang w:val="ru-RU"/>
        </w:rPr>
        <w:t>Человек в футляре», «Крыжовник», «О любви»</w:t>
      </w:r>
      <w:bookmarkEnd w:id="1"/>
      <w:r w:rsidRPr="00E46986">
        <w:rPr>
          <w:rFonts w:ascii="Times New Roman" w:hAnsi="Times New Roman"/>
          <w:bCs/>
          <w:sz w:val="28"/>
          <w:lang w:val="ru-RU"/>
        </w:rPr>
        <w:t>.</w:t>
      </w:r>
    </w:p>
    <w:p w14:paraId="045FC64A" w14:textId="77777777" w:rsidR="00565EED" w:rsidRPr="00E46986" w:rsidRDefault="00565EED" w:rsidP="006F59D9">
      <w:pPr>
        <w:spacing w:after="0" w:line="360" w:lineRule="auto"/>
        <w:ind w:firstLine="601"/>
        <w:jc w:val="both"/>
        <w:rPr>
          <w:bCs/>
          <w:lang w:val="ru-RU"/>
        </w:rPr>
      </w:pPr>
      <w:r w:rsidRPr="00E46986">
        <w:rPr>
          <w:rFonts w:ascii="Times New Roman" w:hAnsi="Times New Roman"/>
          <w:bCs/>
          <w:sz w:val="28"/>
          <w:lang w:val="ru-RU"/>
        </w:rPr>
        <w:t>Комедия «Вишнёвый сад».</w:t>
      </w:r>
    </w:p>
    <w:p w14:paraId="1763C959" w14:textId="77777777" w:rsidR="00565EED" w:rsidRPr="00E46986" w:rsidRDefault="00565EED" w:rsidP="006F59D9">
      <w:pPr>
        <w:spacing w:after="0" w:line="360" w:lineRule="auto"/>
        <w:ind w:firstLine="601"/>
        <w:jc w:val="both"/>
        <w:rPr>
          <w:bCs/>
          <w:lang w:val="ru-RU"/>
        </w:rPr>
      </w:pPr>
      <w:r w:rsidRPr="00E46986">
        <w:rPr>
          <w:rFonts w:ascii="Times New Roman" w:hAnsi="Times New Roman"/>
          <w:bCs/>
          <w:color w:val="000000"/>
          <w:sz w:val="28"/>
          <w:lang w:val="ru-RU"/>
        </w:rPr>
        <w:t>Зарубежная литература</w:t>
      </w:r>
    </w:p>
    <w:p w14:paraId="6A3029A1" w14:textId="06BCE301" w:rsidR="00565EED" w:rsidRPr="00E46986" w:rsidRDefault="00565EED" w:rsidP="006F59D9">
      <w:pPr>
        <w:spacing w:after="0" w:line="360" w:lineRule="auto"/>
        <w:ind w:firstLine="601"/>
        <w:jc w:val="both"/>
        <w:rPr>
          <w:bCs/>
          <w:lang w:val="ru-RU"/>
        </w:rPr>
      </w:pPr>
      <w:r w:rsidRPr="00E46986">
        <w:rPr>
          <w:rFonts w:ascii="Times New Roman" w:hAnsi="Times New Roman"/>
          <w:bCs/>
          <w:color w:val="000000"/>
          <w:sz w:val="28"/>
          <w:lang w:val="ru-RU"/>
        </w:rPr>
        <w:t xml:space="preserve">Зарубежная проза второй половины </w:t>
      </w:r>
      <w:r w:rsidRPr="00E46986">
        <w:rPr>
          <w:rFonts w:ascii="Times New Roman" w:hAnsi="Times New Roman"/>
          <w:bCs/>
          <w:color w:val="000000"/>
          <w:sz w:val="28"/>
        </w:rPr>
        <w:t>XIX</w:t>
      </w:r>
      <w:r w:rsidRPr="00E46986">
        <w:rPr>
          <w:rFonts w:ascii="Times New Roman" w:hAnsi="Times New Roman"/>
          <w:bCs/>
          <w:color w:val="000000"/>
          <w:sz w:val="28"/>
          <w:lang w:val="ru-RU"/>
        </w:rPr>
        <w:t xml:space="preserve"> века </w:t>
      </w:r>
      <w:bookmarkStart w:id="2" w:name="17f2a42b-a940-4cfd-a18f-21015aa4cb94"/>
      <w:r w:rsidRPr="00E46986">
        <w:rPr>
          <w:rFonts w:ascii="Times New Roman" w:hAnsi="Times New Roman"/>
          <w:bCs/>
          <w:color w:val="000000"/>
          <w:sz w:val="28"/>
          <w:lang w:val="ru-RU"/>
        </w:rPr>
        <w:br/>
        <w:t xml:space="preserve">Например, произведения Ч. Диккенса «Дэвид Копперфилд», «Большие надежды»; Г. Флобера «Мадам </w:t>
      </w:r>
      <w:proofErr w:type="spellStart"/>
      <w:r w:rsidRPr="00E46986">
        <w:rPr>
          <w:rFonts w:ascii="Times New Roman" w:hAnsi="Times New Roman"/>
          <w:bCs/>
          <w:color w:val="000000"/>
          <w:sz w:val="28"/>
          <w:lang w:val="ru-RU"/>
        </w:rPr>
        <w:t>Бовари</w:t>
      </w:r>
      <w:proofErr w:type="spellEnd"/>
      <w:r w:rsidRPr="00E46986">
        <w:rPr>
          <w:rFonts w:ascii="Times New Roman" w:hAnsi="Times New Roman"/>
          <w:bCs/>
          <w:color w:val="000000"/>
          <w:sz w:val="28"/>
          <w:lang w:val="ru-RU"/>
        </w:rPr>
        <w:t>» и др.</w:t>
      </w:r>
      <w:bookmarkEnd w:id="2"/>
      <w:r w:rsidRPr="00E46986">
        <w:rPr>
          <w:rFonts w:ascii="Times New Roman" w:hAnsi="Times New Roman"/>
          <w:bCs/>
          <w:color w:val="000000"/>
          <w:sz w:val="28"/>
          <w:lang w:val="ru-RU"/>
        </w:rPr>
        <w:t>‌</w:t>
      </w:r>
    </w:p>
    <w:p w14:paraId="7E681541" w14:textId="1AA0C3A1" w:rsidR="00565EED" w:rsidRPr="00E46986" w:rsidRDefault="00565EED" w:rsidP="006F59D9">
      <w:pPr>
        <w:spacing w:after="0" w:line="360" w:lineRule="auto"/>
        <w:ind w:firstLine="601"/>
        <w:jc w:val="both"/>
        <w:rPr>
          <w:rFonts w:ascii="Times New Roman" w:hAnsi="Times New Roman"/>
          <w:bCs/>
          <w:color w:val="000000"/>
          <w:spacing w:val="-4"/>
          <w:sz w:val="28"/>
          <w:lang w:val="ru-RU"/>
        </w:rPr>
      </w:pPr>
      <w:r w:rsidRPr="00E46986">
        <w:rPr>
          <w:rFonts w:ascii="Times New Roman" w:hAnsi="Times New Roman"/>
          <w:bCs/>
          <w:color w:val="000000"/>
          <w:spacing w:val="-4"/>
          <w:sz w:val="28"/>
          <w:lang w:val="ru-RU"/>
        </w:rPr>
        <w:t xml:space="preserve">Зарубежная драматургия второй половины </w:t>
      </w:r>
      <w:r w:rsidRPr="00E46986">
        <w:rPr>
          <w:rFonts w:ascii="Times New Roman" w:hAnsi="Times New Roman"/>
          <w:bCs/>
          <w:color w:val="000000"/>
          <w:spacing w:val="-4"/>
          <w:sz w:val="28"/>
        </w:rPr>
        <w:t>XIX</w:t>
      </w:r>
      <w:r w:rsidRPr="00E46986">
        <w:rPr>
          <w:rFonts w:ascii="Times New Roman" w:hAnsi="Times New Roman"/>
          <w:bCs/>
          <w:color w:val="000000"/>
          <w:spacing w:val="-4"/>
          <w:sz w:val="28"/>
          <w:lang w:val="ru-RU"/>
        </w:rPr>
        <w:t xml:space="preserve"> века </w:t>
      </w:r>
      <w:bookmarkStart w:id="3" w:name="ae74ab82-e821-4eb4-b0bf-0ee6839f9b5f"/>
      <w:r w:rsidRPr="00E46986">
        <w:rPr>
          <w:rFonts w:ascii="Times New Roman" w:hAnsi="Times New Roman"/>
          <w:bCs/>
          <w:color w:val="000000"/>
          <w:spacing w:val="-4"/>
          <w:sz w:val="28"/>
          <w:lang w:val="ru-RU"/>
        </w:rPr>
        <w:br/>
        <w:t xml:space="preserve">Например, пьесы Г. </w:t>
      </w:r>
      <w:proofErr w:type="spellStart"/>
      <w:r w:rsidRPr="00E46986">
        <w:rPr>
          <w:rFonts w:ascii="Times New Roman" w:hAnsi="Times New Roman"/>
          <w:bCs/>
          <w:color w:val="000000"/>
          <w:spacing w:val="-4"/>
          <w:sz w:val="28"/>
          <w:lang w:val="ru-RU"/>
        </w:rPr>
        <w:t>Гауптмана</w:t>
      </w:r>
      <w:proofErr w:type="spellEnd"/>
      <w:r w:rsidRPr="00E46986">
        <w:rPr>
          <w:rFonts w:ascii="Times New Roman" w:hAnsi="Times New Roman"/>
          <w:bCs/>
          <w:color w:val="000000"/>
          <w:spacing w:val="-4"/>
          <w:sz w:val="28"/>
          <w:lang w:val="ru-RU"/>
        </w:rPr>
        <w:t xml:space="preserve"> «Перед восходом солнца», Г. Ибсена «Кукольный дом» и др</w:t>
      </w:r>
      <w:bookmarkEnd w:id="3"/>
      <w:r w:rsidR="0045552C" w:rsidRPr="00E46986">
        <w:rPr>
          <w:rFonts w:ascii="Times New Roman" w:hAnsi="Times New Roman"/>
          <w:bCs/>
          <w:color w:val="000000"/>
          <w:spacing w:val="-4"/>
          <w:sz w:val="28"/>
          <w:lang w:val="ru-RU"/>
        </w:rPr>
        <w:t>.</w:t>
      </w:r>
    </w:p>
    <w:p w14:paraId="4EEE77A4" w14:textId="247DA9B1" w:rsidR="00565EED" w:rsidRPr="00E46986" w:rsidRDefault="00565EED" w:rsidP="006F59D9">
      <w:pPr>
        <w:spacing w:after="0" w:line="360" w:lineRule="auto"/>
        <w:ind w:firstLine="601"/>
        <w:jc w:val="both"/>
        <w:rPr>
          <w:bCs/>
          <w:lang w:val="ru-RU"/>
        </w:rPr>
      </w:pPr>
    </w:p>
    <w:p w14:paraId="03E3B99B" w14:textId="0C67F615" w:rsidR="0045552C" w:rsidRPr="00E46986" w:rsidRDefault="0045552C" w:rsidP="006F59D9">
      <w:pPr>
        <w:spacing w:after="0" w:line="360" w:lineRule="auto"/>
        <w:ind w:firstLine="601"/>
        <w:jc w:val="both"/>
        <w:rPr>
          <w:bCs/>
          <w:lang w:val="ru-RU"/>
        </w:rPr>
      </w:pPr>
    </w:p>
    <w:p w14:paraId="0B582E6B" w14:textId="50F9677B" w:rsidR="0045552C" w:rsidRPr="00E46986" w:rsidRDefault="0045552C" w:rsidP="006F59D9">
      <w:pPr>
        <w:spacing w:after="0" w:line="360" w:lineRule="auto"/>
        <w:ind w:firstLine="601"/>
        <w:jc w:val="both"/>
        <w:rPr>
          <w:b/>
          <w:lang w:val="ru-RU"/>
        </w:rPr>
      </w:pPr>
    </w:p>
    <w:p w14:paraId="0B03C4C2" w14:textId="2AA00F9C" w:rsidR="0045552C" w:rsidRPr="00E46986" w:rsidRDefault="0045552C" w:rsidP="00565EED">
      <w:pPr>
        <w:spacing w:after="0"/>
        <w:ind w:firstLine="600"/>
        <w:jc w:val="both"/>
        <w:rPr>
          <w:b/>
          <w:lang w:val="ru-RU"/>
        </w:rPr>
      </w:pPr>
    </w:p>
    <w:p w14:paraId="598391F0" w14:textId="27827BDB" w:rsidR="0045552C" w:rsidRPr="00E46986" w:rsidRDefault="0045552C" w:rsidP="00565EED">
      <w:pPr>
        <w:spacing w:after="0"/>
        <w:ind w:firstLine="600"/>
        <w:jc w:val="both"/>
        <w:rPr>
          <w:b/>
          <w:lang w:val="ru-RU"/>
        </w:rPr>
      </w:pPr>
    </w:p>
    <w:p w14:paraId="53D647F7" w14:textId="5E93AC8A" w:rsidR="0045552C" w:rsidRPr="00E46986" w:rsidRDefault="0045552C" w:rsidP="00565EED">
      <w:pPr>
        <w:spacing w:after="0"/>
        <w:ind w:firstLine="600"/>
        <w:jc w:val="both"/>
        <w:rPr>
          <w:b/>
          <w:lang w:val="ru-RU"/>
        </w:rPr>
      </w:pPr>
    </w:p>
    <w:p w14:paraId="624F13DB" w14:textId="0EB99DB7" w:rsidR="0045552C" w:rsidRPr="00E46986" w:rsidRDefault="0045552C" w:rsidP="00565EED">
      <w:pPr>
        <w:spacing w:after="0"/>
        <w:ind w:firstLine="600"/>
        <w:jc w:val="both"/>
        <w:rPr>
          <w:b/>
          <w:lang w:val="ru-RU"/>
        </w:rPr>
      </w:pPr>
    </w:p>
    <w:p w14:paraId="01E43134" w14:textId="2A404274" w:rsidR="0045552C" w:rsidRPr="00E46986" w:rsidRDefault="0045552C" w:rsidP="00565EED">
      <w:pPr>
        <w:spacing w:after="0"/>
        <w:ind w:firstLine="600"/>
        <w:jc w:val="both"/>
        <w:rPr>
          <w:b/>
          <w:lang w:val="ru-RU"/>
        </w:rPr>
      </w:pPr>
    </w:p>
    <w:p w14:paraId="7E421635" w14:textId="485AFDB1" w:rsidR="0045552C" w:rsidRPr="00E46986" w:rsidRDefault="0045552C" w:rsidP="00565EED">
      <w:pPr>
        <w:spacing w:after="0"/>
        <w:ind w:firstLine="600"/>
        <w:jc w:val="both"/>
        <w:rPr>
          <w:b/>
          <w:lang w:val="ru-RU"/>
        </w:rPr>
      </w:pPr>
    </w:p>
    <w:p w14:paraId="65C354AD" w14:textId="119467D6" w:rsidR="0045552C" w:rsidRPr="00E46986" w:rsidRDefault="0045552C" w:rsidP="00565EED">
      <w:pPr>
        <w:spacing w:after="0"/>
        <w:ind w:firstLine="600"/>
        <w:jc w:val="both"/>
        <w:rPr>
          <w:b/>
          <w:lang w:val="ru-RU"/>
        </w:rPr>
      </w:pPr>
    </w:p>
    <w:p w14:paraId="0560414E" w14:textId="58B60887" w:rsidR="0045552C" w:rsidRPr="00E46986" w:rsidRDefault="0045552C" w:rsidP="00565EED">
      <w:pPr>
        <w:spacing w:after="0"/>
        <w:ind w:firstLine="600"/>
        <w:jc w:val="both"/>
        <w:rPr>
          <w:b/>
          <w:lang w:val="ru-RU"/>
        </w:rPr>
      </w:pPr>
    </w:p>
    <w:p w14:paraId="5A720FEA" w14:textId="64D95AEC" w:rsidR="0045552C" w:rsidRPr="00E46986" w:rsidRDefault="0045552C" w:rsidP="00565EED">
      <w:pPr>
        <w:spacing w:after="0"/>
        <w:ind w:firstLine="600"/>
        <w:jc w:val="both"/>
        <w:rPr>
          <w:b/>
          <w:lang w:val="ru-RU"/>
        </w:rPr>
      </w:pPr>
    </w:p>
    <w:p w14:paraId="0182048D" w14:textId="73F54F84" w:rsidR="0045552C" w:rsidRPr="00E46986" w:rsidRDefault="0045552C" w:rsidP="00565EED">
      <w:pPr>
        <w:spacing w:after="0"/>
        <w:ind w:firstLine="600"/>
        <w:jc w:val="both"/>
        <w:rPr>
          <w:b/>
          <w:lang w:val="ru-RU"/>
        </w:rPr>
      </w:pPr>
    </w:p>
    <w:p w14:paraId="24F860EF" w14:textId="67AB7814" w:rsidR="0045552C" w:rsidRPr="00E46986" w:rsidRDefault="0045552C" w:rsidP="00565EED">
      <w:pPr>
        <w:spacing w:after="0"/>
        <w:ind w:firstLine="600"/>
        <w:jc w:val="both"/>
        <w:rPr>
          <w:b/>
          <w:lang w:val="ru-RU"/>
        </w:rPr>
      </w:pPr>
    </w:p>
    <w:p w14:paraId="382A8D81" w14:textId="53835977" w:rsidR="0045552C" w:rsidRPr="00E46986" w:rsidRDefault="0045552C" w:rsidP="00565EED">
      <w:pPr>
        <w:spacing w:after="0"/>
        <w:ind w:firstLine="600"/>
        <w:jc w:val="both"/>
        <w:rPr>
          <w:b/>
          <w:lang w:val="ru-RU"/>
        </w:rPr>
      </w:pPr>
    </w:p>
    <w:p w14:paraId="710C0EA2" w14:textId="769A45F9" w:rsidR="0045552C" w:rsidRPr="00E46986" w:rsidRDefault="0045552C" w:rsidP="00565EED">
      <w:pPr>
        <w:spacing w:after="0"/>
        <w:ind w:firstLine="600"/>
        <w:jc w:val="both"/>
        <w:rPr>
          <w:b/>
          <w:lang w:val="ru-RU"/>
        </w:rPr>
      </w:pPr>
    </w:p>
    <w:p w14:paraId="177B5BAB" w14:textId="72786C7C" w:rsidR="0045552C" w:rsidRPr="00E46986" w:rsidRDefault="0045552C" w:rsidP="00565EED">
      <w:pPr>
        <w:spacing w:after="0"/>
        <w:ind w:firstLine="600"/>
        <w:jc w:val="both"/>
        <w:rPr>
          <w:b/>
          <w:lang w:val="ru-RU"/>
        </w:rPr>
      </w:pPr>
    </w:p>
    <w:p w14:paraId="10E6C830" w14:textId="009A85B9" w:rsidR="0045552C" w:rsidRPr="00E46986" w:rsidRDefault="0045552C" w:rsidP="00565EED">
      <w:pPr>
        <w:spacing w:after="0"/>
        <w:ind w:firstLine="600"/>
        <w:jc w:val="both"/>
        <w:rPr>
          <w:b/>
          <w:lang w:val="ru-RU"/>
        </w:rPr>
      </w:pPr>
    </w:p>
    <w:p w14:paraId="4308CB18" w14:textId="43643D19" w:rsidR="0045552C" w:rsidRPr="00E46986" w:rsidRDefault="0045552C" w:rsidP="00565EED">
      <w:pPr>
        <w:spacing w:after="0"/>
        <w:ind w:firstLine="600"/>
        <w:jc w:val="both"/>
        <w:rPr>
          <w:b/>
          <w:lang w:val="ru-RU"/>
        </w:rPr>
      </w:pPr>
    </w:p>
    <w:p w14:paraId="7788C42A" w14:textId="54DA8887" w:rsidR="0045552C" w:rsidRPr="00E46986" w:rsidRDefault="0045552C" w:rsidP="00565EED">
      <w:pPr>
        <w:spacing w:after="0"/>
        <w:ind w:firstLine="600"/>
        <w:jc w:val="both"/>
        <w:rPr>
          <w:b/>
          <w:lang w:val="ru-RU"/>
        </w:rPr>
      </w:pPr>
    </w:p>
    <w:p w14:paraId="583FAC4C" w14:textId="1DC1B182" w:rsidR="0045552C" w:rsidRPr="00E46986" w:rsidRDefault="0045552C" w:rsidP="006F59D9">
      <w:pPr>
        <w:spacing w:after="0"/>
        <w:jc w:val="both"/>
        <w:rPr>
          <w:b/>
          <w:lang w:val="ru-RU"/>
        </w:rPr>
      </w:pPr>
    </w:p>
    <w:p w14:paraId="2AC39029" w14:textId="2B7E36C2" w:rsidR="0045552C" w:rsidRPr="00E46986" w:rsidRDefault="0045552C" w:rsidP="00565EED">
      <w:pPr>
        <w:spacing w:after="0"/>
        <w:ind w:firstLine="600"/>
        <w:jc w:val="both"/>
        <w:rPr>
          <w:b/>
          <w:lang w:val="ru-RU"/>
        </w:rPr>
      </w:pPr>
    </w:p>
    <w:p w14:paraId="24077D5B" w14:textId="4E60CD78" w:rsidR="0045552C" w:rsidRPr="00E46986" w:rsidRDefault="0045552C" w:rsidP="00565EED">
      <w:pPr>
        <w:spacing w:after="0"/>
        <w:ind w:firstLine="600"/>
        <w:jc w:val="both"/>
        <w:rPr>
          <w:b/>
          <w:lang w:val="ru-RU"/>
        </w:rPr>
      </w:pPr>
    </w:p>
    <w:p w14:paraId="72B76462" w14:textId="7E8DE42C" w:rsidR="0045552C" w:rsidRPr="00E46986" w:rsidRDefault="0045552C" w:rsidP="00565EED">
      <w:pPr>
        <w:spacing w:after="0"/>
        <w:ind w:firstLine="600"/>
        <w:jc w:val="both"/>
        <w:rPr>
          <w:b/>
          <w:lang w:val="ru-RU"/>
        </w:rPr>
      </w:pPr>
    </w:p>
    <w:p w14:paraId="24776E49" w14:textId="14CEBB91" w:rsidR="0045552C" w:rsidRPr="00E46986" w:rsidRDefault="0045552C" w:rsidP="00565EED">
      <w:pPr>
        <w:spacing w:after="0"/>
        <w:ind w:firstLine="600"/>
        <w:jc w:val="both"/>
        <w:rPr>
          <w:b/>
          <w:lang w:val="ru-RU"/>
        </w:rPr>
      </w:pPr>
    </w:p>
    <w:p w14:paraId="59FE635F" w14:textId="77777777" w:rsidR="0045552C" w:rsidRPr="00E46986" w:rsidRDefault="0045552C" w:rsidP="00565EED">
      <w:pPr>
        <w:spacing w:after="0"/>
        <w:ind w:firstLine="600"/>
        <w:jc w:val="both"/>
        <w:rPr>
          <w:b/>
          <w:lang w:val="ru-RU"/>
        </w:rPr>
      </w:pPr>
    </w:p>
    <w:sectPr w:rsidR="0045552C" w:rsidRPr="00E4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56A"/>
    <w:rsid w:val="000A39B8"/>
    <w:rsid w:val="00124ABD"/>
    <w:rsid w:val="001D22D2"/>
    <w:rsid w:val="0045552C"/>
    <w:rsid w:val="00565EED"/>
    <w:rsid w:val="006F59D9"/>
    <w:rsid w:val="0079056A"/>
    <w:rsid w:val="00884FF3"/>
    <w:rsid w:val="00D97E16"/>
    <w:rsid w:val="00E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B01B"/>
  <w15:docId w15:val="{B5371525-2F03-445F-A694-2D552403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EED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Татьяна</dc:creator>
  <cp:lastModifiedBy>Пользователь</cp:lastModifiedBy>
  <cp:revision>10</cp:revision>
  <cp:lastPrinted>2025-05-20T14:14:00Z</cp:lastPrinted>
  <dcterms:created xsi:type="dcterms:W3CDTF">2024-05-25T10:00:00Z</dcterms:created>
  <dcterms:modified xsi:type="dcterms:W3CDTF">2025-05-20T14:14:00Z</dcterms:modified>
</cp:coreProperties>
</file>