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«Изобразительное искусство» для 1 класса составлена   в соответствии с основными положениями Федерального государственного стандарта основного общего образования, на основе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программы, разработанной под руководством народного художника России, академика РАО Б. М. </w:t>
      </w:r>
      <w:r>
        <w:rPr>
          <w:rFonts w:ascii="Times New Roman" w:hAnsi="Times New Roman" w:cs="Times New Roman"/>
          <w:sz w:val="28"/>
          <w:szCs w:val="28"/>
        </w:rPr>
        <w:t xml:space="preserve">Неменского</w:t>
      </w:r>
      <w:r>
        <w:rPr>
          <w:rFonts w:ascii="Times New Roman" w:hAnsi="Times New Roman" w:cs="Times New Roman"/>
          <w:sz w:val="28"/>
          <w:szCs w:val="28"/>
        </w:rPr>
        <w:t xml:space="preserve">, для общеобразовательных организаций, утвержденной Министерством образования и науки РФ.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изобразительному искусству</w:t>
      </w:r>
      <w:r>
        <w:rPr>
          <w:rFonts w:ascii="Times New Roman" w:hAnsi="Times New Roman" w:eastAsia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развитие личности учащихся средствами искусства;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Style w:val="1_63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получение эмоционально-ценностного опыта восприятия произведений искусства и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художественно-творческой деятельности</w:t>
      </w:r>
      <w:r>
        <w:rPr>
          <w:rStyle w:val="1_631"/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учебник: 1. Изобразительное искусство. 1 класс: учебник / Л.А. </w:t>
      </w:r>
      <w:r>
        <w:rPr>
          <w:rFonts w:ascii="Times New Roman" w:hAnsi="Times New Roman" w:eastAsia="Times New Roman" w:cs="Times New Roman"/>
          <w:sz w:val="28"/>
        </w:rPr>
        <w:t xml:space="preserve">Неменская</w:t>
      </w:r>
      <w:r>
        <w:rPr>
          <w:rFonts w:ascii="Times New Roman" w:hAnsi="Times New Roman" w:eastAsia="Times New Roman" w:cs="Times New Roman"/>
          <w:sz w:val="28"/>
        </w:rPr>
        <w:t xml:space="preserve">. - М.: Просвещение, 2019.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Изобразительное искусство»</w:t>
      </w:r>
      <w:r>
        <w:rPr>
          <w:rFonts w:ascii="Times New Roman" w:hAnsi="Times New Roman" w:eastAsia="Times New Roman" w:cs="Times New Roman"/>
          <w:sz w:val="28"/>
        </w:rPr>
        <w:t xml:space="preserve"> в 1 классе за весь период обучения выделяется 33 часа (1 час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1" w:customStyle="1">
    <w:name w:val="markedcontent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2023-01-20T05:15:38Z</dcterms:modified>
</cp:coreProperties>
</file>