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915" w:rsidRPr="00861915" w:rsidRDefault="00E7217E" w:rsidP="00861915">
      <w:pPr>
        <w:spacing w:after="0" w:line="240" w:lineRule="auto"/>
        <w:ind w:firstLine="284"/>
        <w:rPr>
          <w:rFonts w:ascii="PT Astra Serif" w:eastAsia="Times New Roman" w:hAnsi="PT Astra Serif" w:cs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Рабочая про</w:t>
      </w:r>
      <w:r w:rsidR="00861915">
        <w:rPr>
          <w:rFonts w:ascii="Times New Roman" w:eastAsia="Times New Roman" w:hAnsi="Times New Roman" w:cs="Times New Roman"/>
          <w:sz w:val="28"/>
        </w:rPr>
        <w:t xml:space="preserve">грамма по предмету «Физическая культура» для 1 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 w:rsidR="00861915">
        <w:rPr>
          <w:rFonts w:ascii="Times New Roman" w:eastAsia="Times New Roman" w:hAnsi="Times New Roman" w:cs="Times New Roman"/>
          <w:sz w:val="28"/>
        </w:rPr>
        <w:t xml:space="preserve"> общего образования,  </w:t>
      </w:r>
      <w:r w:rsidR="00861915" w:rsidRPr="00861915">
        <w:rPr>
          <w:rFonts w:ascii="PT Astra Serif" w:eastAsia="Times New Roman" w:hAnsi="PT Astra Serif" w:cs="Times New Roman"/>
          <w:sz w:val="28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 (</w:t>
      </w:r>
      <w:r w:rsidR="00861915" w:rsidRPr="00861915">
        <w:rPr>
          <w:rFonts w:ascii="PT Astra Serif" w:eastAsia="Times New Roman" w:hAnsi="PT Astra Serif" w:cs="Times New Roman"/>
          <w:bCs/>
          <w:sz w:val="28"/>
          <w:lang w:eastAsia="ru-RU"/>
        </w:rPr>
        <w:t>Федеральный государственный образовательный стандарт основного общего образования.</w:t>
      </w:r>
      <w:proofErr w:type="gramEnd"/>
      <w:r w:rsidR="00861915" w:rsidRPr="00861915">
        <w:rPr>
          <w:rFonts w:ascii="PT Astra Serif" w:eastAsia="Times New Roman" w:hAnsi="PT Astra Serif" w:cs="Times New Roman"/>
          <w:bCs/>
          <w:sz w:val="28"/>
          <w:lang w:eastAsia="ru-RU"/>
        </w:rPr>
        <w:t xml:space="preserve"> - </w:t>
      </w:r>
      <w:proofErr w:type="gramStart"/>
      <w:r w:rsidR="00861915" w:rsidRPr="00861915">
        <w:rPr>
          <w:rFonts w:ascii="PT Astra Serif" w:eastAsia="Times New Roman" w:hAnsi="PT Astra Serif" w:cs="Times New Roman"/>
          <w:bCs/>
          <w:sz w:val="28"/>
          <w:lang w:eastAsia="ru-RU"/>
        </w:rPr>
        <w:t>М.: Просвещение, 2014)</w:t>
      </w:r>
      <w:r w:rsidR="00861915" w:rsidRPr="00861915">
        <w:rPr>
          <w:rFonts w:ascii="PT Astra Serif" w:eastAsia="Times New Roman" w:hAnsi="PT Astra Serif" w:cs="Times New Roman"/>
          <w:sz w:val="28"/>
          <w:lang w:eastAsia="ru-RU"/>
        </w:rPr>
        <w:t>;</w:t>
      </w:r>
      <w:proofErr w:type="gramEnd"/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861915">
        <w:rPr>
          <w:rFonts w:ascii="Times New Roman" w:eastAsia="Times New Roman" w:hAnsi="Times New Roman" w:cs="Times New Roman"/>
          <w:sz w:val="28"/>
        </w:rPr>
        <w:t xml:space="preserve">Физической культуры в начальной </w:t>
      </w:r>
      <w:r>
        <w:rPr>
          <w:rFonts w:ascii="Times New Roman" w:eastAsia="Times New Roman" w:hAnsi="Times New Roman" w:cs="Times New Roman"/>
          <w:sz w:val="28"/>
        </w:rPr>
        <w:t xml:space="preserve">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861915" w:rsidRPr="00861915" w:rsidRDefault="00861915" w:rsidP="0086191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PT Astra Serif" w:eastAsiaTheme="minorEastAsia" w:hAnsi="PT Astra Serif" w:cs="Times New Roman"/>
          <w:i/>
          <w:iCs/>
          <w:w w:val="110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i/>
          <w:iCs/>
          <w:w w:val="110"/>
          <w:sz w:val="28"/>
          <w:lang w:eastAsia="ru-RU" w:bidi="he-IL"/>
        </w:rPr>
        <w:t xml:space="preserve">Учащийся 1 класса научится: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рассматривать физическую культуру как явление культуры, выделять исторические этапы её развития, характеризовать основные направления и формы ее организации в современном обществе;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24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24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руководствоваться правилам и оказания первой помощи при травмах и ушибах во время самостоятельных занятии физическими упражнениями.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использовать занятия физической культурой, спортивные игры и спортивные соревнования для организации индивидуального </w:t>
      </w: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lastRenderedPageBreak/>
        <w:t xml:space="preserve">отдыха и досуга, укрепления собственного здоровья, повышения уровня физических </w:t>
      </w: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кондиций;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составлять комплексы физических упражнений оздоровите</w:t>
      </w: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льной, </w:t>
      </w: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</w:t>
      </w:r>
      <w:r w:rsidRPr="00861915">
        <w:rPr>
          <w:rFonts w:ascii="PT Astra Serif" w:eastAsiaTheme="minorEastAsia" w:hAnsi="PT Astra Serif" w:cs="Times New Roman"/>
          <w:w w:val="111"/>
          <w:sz w:val="28"/>
          <w:lang w:eastAsia="ru-RU" w:bidi="he-IL"/>
        </w:rPr>
        <w:t xml:space="preserve">в </w:t>
      </w: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процессе самостоятельных занятий по укреплению здоровья и развитию физических качеств;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861915" w:rsidRPr="00861915" w:rsidRDefault="00861915" w:rsidP="00861915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</w:t>
      </w:r>
      <w:proofErr w:type="gramStart"/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.</w:t>
      </w:r>
      <w:proofErr w:type="gramEnd"/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 </w:t>
      </w:r>
      <w:proofErr w:type="gramStart"/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>в</w:t>
      </w:r>
      <w:proofErr w:type="gramEnd"/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ыполнять </w:t>
      </w: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комплексы упражнений по профилактике </w:t>
      </w: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утомления </w:t>
      </w: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и перенапряжения организма, повышению его работоспособности в процессе трудовой и учебной деятельности;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17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</w:t>
      </w:r>
      <w:r w:rsidRPr="00861915">
        <w:rPr>
          <w:rFonts w:ascii="PT Astra Serif" w:eastAsiaTheme="minorEastAsia" w:hAnsi="PT Astra Serif" w:cs="Times New Roman"/>
          <w:w w:val="117"/>
          <w:sz w:val="28"/>
          <w:lang w:eastAsia="ru-RU" w:bidi="he-IL"/>
        </w:rPr>
        <w:t xml:space="preserve">ции):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19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выполнять акробатические комбинации из числа хорошо</w:t>
      </w: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 </w:t>
      </w: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освоенных упражнений;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24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выполнять гимнастические комбинации на спортивных снарядах из числа хорошо освоенных упражнений; выполнять легкоатлетические упражнения в беге и прыжках (в высоту и длину);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ascii="PT Astra Serif" w:eastAsiaTheme="minorEastAsia" w:hAnsi="PT Astra Serif" w:cs="Times New Roman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4"/>
        <w:rPr>
          <w:rFonts w:ascii="PT Astra Serif" w:eastAsiaTheme="minorEastAsia" w:hAnsi="PT Astra Serif" w:cs="Times New Roman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выполнять спуски и торможения на лыжах с пологого склона одним из разученных способов;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ascii="PT Astra Serif" w:eastAsiaTheme="minorEastAsia" w:hAnsi="PT Astra Serif" w:cs="Times New Roman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выполнять основные технические действия и приемы игры </w:t>
      </w:r>
      <w:r w:rsidRPr="00861915">
        <w:rPr>
          <w:rFonts w:ascii="PT Astra Serif" w:eastAsiaTheme="minorEastAsia" w:hAnsi="PT Astra Serif" w:cs="Times New Roman"/>
          <w:w w:val="114"/>
          <w:sz w:val="28"/>
          <w:lang w:eastAsia="ru-RU" w:bidi="he-IL"/>
        </w:rPr>
        <w:t xml:space="preserve">в </w:t>
      </w: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футбол, волейбол, баскетбол в условиях учебной и игровой деятельности;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4"/>
        <w:rPr>
          <w:rFonts w:ascii="PT Astra Serif" w:eastAsiaTheme="minorEastAsia" w:hAnsi="PT Astra Serif" w:cs="Times New Roman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выполнять тестовые упражнения на оценку уровня индивидуального </w:t>
      </w: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lastRenderedPageBreak/>
        <w:t xml:space="preserve">развития основных физических качеств. </w:t>
      </w:r>
    </w:p>
    <w:p w:rsidR="00861915" w:rsidRPr="00861915" w:rsidRDefault="00861915" w:rsidP="00861915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right="24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</w:p>
    <w:p w:rsidR="00861915" w:rsidRPr="00861915" w:rsidRDefault="00861915" w:rsidP="0086191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PT Astra Serif" w:eastAsiaTheme="minorEastAsia" w:hAnsi="PT Astra Serif" w:cs="Times New Roman"/>
          <w:i/>
          <w:iCs/>
          <w:w w:val="110"/>
          <w:sz w:val="28"/>
          <w:lang w:eastAsia="ru-RU" w:bidi="he-IL"/>
        </w:rPr>
      </w:pPr>
    </w:p>
    <w:p w:rsidR="00861915" w:rsidRPr="00861915" w:rsidRDefault="00861915" w:rsidP="0086191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PT Astra Serif" w:eastAsiaTheme="minorEastAsia" w:hAnsi="PT Astra Serif" w:cs="Times New Roman"/>
          <w:i/>
          <w:iCs/>
          <w:w w:val="110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i/>
          <w:iCs/>
          <w:w w:val="110"/>
          <w:sz w:val="28"/>
          <w:lang w:eastAsia="ru-RU" w:bidi="he-IL"/>
        </w:rPr>
        <w:t>Учащийся 1 класса получит возможность научиться:</w:t>
      </w:r>
    </w:p>
    <w:p w:rsidR="00861915" w:rsidRPr="00861915" w:rsidRDefault="00861915" w:rsidP="0086191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861915" w:rsidRPr="00861915" w:rsidRDefault="00861915" w:rsidP="0086191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61915" w:rsidRPr="00861915" w:rsidRDefault="00861915" w:rsidP="00861915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определять признаки положительною влияния занятий физической подготовкой на укрепление здоровья, устанавливать связь между развитием физических качеств и основных систем организма. </w:t>
      </w:r>
    </w:p>
    <w:p w:rsidR="00861915" w:rsidRPr="00861915" w:rsidRDefault="00861915" w:rsidP="00861915">
      <w:pPr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 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861915" w:rsidRPr="00861915" w:rsidRDefault="00861915" w:rsidP="00861915">
      <w:pPr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33"/>
        <w:jc w:val="both"/>
        <w:rPr>
          <w:rFonts w:ascii="PT Astra Serif" w:eastAsiaTheme="minorEastAsia" w:hAnsi="PT Astra Serif" w:cs="Times New Roman"/>
          <w:w w:val="106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</w:t>
      </w:r>
      <w:r w:rsidRPr="00861915">
        <w:rPr>
          <w:rFonts w:ascii="PT Astra Serif" w:eastAsiaTheme="minorEastAsia" w:hAnsi="PT Astra Serif" w:cs="Times New Roman"/>
          <w:w w:val="106"/>
          <w:sz w:val="28"/>
          <w:lang w:eastAsia="ru-RU" w:bidi="he-IL"/>
        </w:rPr>
        <w:t>ность;</w:t>
      </w:r>
    </w:p>
    <w:p w:rsidR="00861915" w:rsidRPr="00861915" w:rsidRDefault="00861915" w:rsidP="00861915">
      <w:pPr>
        <w:widowControl w:val="0"/>
        <w:numPr>
          <w:ilvl w:val="0"/>
          <w:numId w:val="5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w w:val="109"/>
          <w:sz w:val="28"/>
          <w:lang w:eastAsia="ru-RU" w:bidi="he-IL"/>
        </w:rPr>
        <w:t xml:space="preserve">проводить восстановительные мероприятия с использованием банных процедур и сеансов оздоровительного массажа.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ascii="PT Astra Serif" w:eastAsiaTheme="minorEastAsia" w:hAnsi="PT Astra Serif" w:cs="Times New Roman"/>
          <w:w w:val="106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выполнять комплексы упражнений лечебной физической культуры с учётом имеющихся индивидуальных нарушений в </w:t>
      </w:r>
      <w:r w:rsidRPr="00861915">
        <w:rPr>
          <w:rFonts w:ascii="PT Astra Serif" w:eastAsiaTheme="minorEastAsia" w:hAnsi="PT Astra Serif" w:cs="Times New Roman"/>
          <w:w w:val="106"/>
          <w:sz w:val="28"/>
          <w:lang w:eastAsia="ru-RU" w:bidi="he-IL"/>
        </w:rPr>
        <w:t>показателях здоровья;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9"/>
        <w:jc w:val="both"/>
        <w:rPr>
          <w:rFonts w:ascii="PT Astra Serif" w:eastAsiaTheme="minorEastAsia" w:hAnsi="PT Astra Serif" w:cs="Times New Roman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преодолевать естественные и искусственные препятствия с помощью разнообразных способов лазанья, прыжков и бега;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PT Astra Serif" w:eastAsiaTheme="minorEastAsia" w:hAnsi="PT Astra Serif" w:cs="Times New Roman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осуществлять судейство по одному из осваиваемых видов спорта; </w:t>
      </w:r>
    </w:p>
    <w:p w:rsidR="00861915" w:rsidRPr="00861915" w:rsidRDefault="00861915" w:rsidP="00861915">
      <w:pPr>
        <w:widowControl w:val="0"/>
        <w:numPr>
          <w:ilvl w:val="0"/>
          <w:numId w:val="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PT Astra Serif" w:eastAsiaTheme="minorEastAsia" w:hAnsi="PT Astra Serif" w:cs="Times New Roman"/>
          <w:sz w:val="28"/>
          <w:lang w:eastAsia="ru-RU" w:bidi="he-IL"/>
        </w:rPr>
      </w:pP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 xml:space="preserve">выполнять тестовые нормативы по физической </w:t>
      </w:r>
      <w:r w:rsidRPr="00861915">
        <w:rPr>
          <w:rFonts w:ascii="PT Astra Serif" w:eastAsiaTheme="minorEastAsia" w:hAnsi="PT Astra Serif" w:cs="Times New Roman"/>
          <w:w w:val="124"/>
          <w:sz w:val="28"/>
          <w:lang w:eastAsia="ru-RU" w:bidi="he-IL"/>
        </w:rPr>
        <w:t>подгот</w:t>
      </w:r>
      <w:r w:rsidRPr="00861915">
        <w:rPr>
          <w:rFonts w:ascii="PT Astra Serif" w:eastAsiaTheme="minorEastAsia" w:hAnsi="PT Astra Serif" w:cs="Times New Roman"/>
          <w:sz w:val="28"/>
          <w:lang w:eastAsia="ru-RU" w:bidi="he-IL"/>
        </w:rPr>
        <w:t>овке.</w:t>
      </w:r>
    </w:p>
    <w:p w:rsidR="009D6BA3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61915" w:rsidRPr="00861915" w:rsidRDefault="009D6BA3" w:rsidP="0086191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 w:rsidRPr="00861915">
        <w:rPr>
          <w:rFonts w:ascii="Times New Roman" w:eastAsia="Times New Roman" w:hAnsi="Times New Roman" w:cs="Times New Roman"/>
          <w:sz w:val="32"/>
        </w:rPr>
        <w:t xml:space="preserve">: </w:t>
      </w:r>
      <w:r w:rsidR="00861915" w:rsidRPr="0086191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</w:t>
      </w:r>
      <w:r w:rsidR="00861915" w:rsidRPr="008619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физическая культура. Рабочие линия программы. </w:t>
      </w:r>
      <w:proofErr w:type="gramStart"/>
      <w:r w:rsidR="00861915" w:rsidRPr="0086191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Предметная</w:t>
      </w:r>
      <w:proofErr w:type="gramEnd"/>
      <w:r w:rsidR="00861915" w:rsidRPr="008619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учебников  В.И. Ляха 1-4 классы: пособие для учителей </w:t>
      </w:r>
      <w:proofErr w:type="spellStart"/>
      <w:r w:rsidR="00861915" w:rsidRPr="0086191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общеобразоват</w:t>
      </w:r>
      <w:proofErr w:type="spellEnd"/>
      <w:r w:rsidR="00861915" w:rsidRPr="00861915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организаций/ В.И Лях. – 7-е, изд. – М.: Просвещение. 2019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</w:t>
      </w:r>
      <w:r w:rsidR="00861915">
        <w:rPr>
          <w:rFonts w:ascii="Times New Roman" w:eastAsia="Times New Roman" w:hAnsi="Times New Roman" w:cs="Times New Roman"/>
          <w:sz w:val="28"/>
        </w:rPr>
        <w:t xml:space="preserve">е учебного предмета «Физическая культура» в 1 </w:t>
      </w:r>
      <w:r>
        <w:rPr>
          <w:rFonts w:ascii="Times New Roman" w:eastAsia="Times New Roman" w:hAnsi="Times New Roman" w:cs="Times New Roman"/>
          <w:sz w:val="28"/>
        </w:rPr>
        <w:t>классе за весь пе</w:t>
      </w:r>
      <w:r w:rsidR="00861915">
        <w:rPr>
          <w:rFonts w:ascii="Times New Roman" w:eastAsia="Times New Roman" w:hAnsi="Times New Roman" w:cs="Times New Roman"/>
          <w:sz w:val="28"/>
        </w:rPr>
        <w:t xml:space="preserve">риод обучения выделяется 99 часов (3 </w:t>
      </w:r>
      <w:r>
        <w:rPr>
          <w:rFonts w:ascii="Times New Roman" w:eastAsia="Times New Roman" w:hAnsi="Times New Roman" w:cs="Times New Roman"/>
          <w:sz w:val="28"/>
        </w:rPr>
        <w:t xml:space="preserve">часа в неделю). </w:t>
      </w:r>
    </w:p>
    <w:p w:rsidR="00F2654D" w:rsidRDefault="00F2654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654D" w:rsidRDefault="00F2654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2654D" w:rsidRDefault="00F2654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F2654D" w:rsidRDefault="00F2654D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F2654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BE5" w:rsidRDefault="00202BE5">
      <w:pPr>
        <w:spacing w:after="0" w:line="240" w:lineRule="auto"/>
      </w:pPr>
      <w:r>
        <w:separator/>
      </w:r>
    </w:p>
  </w:endnote>
  <w:endnote w:type="continuationSeparator" w:id="0">
    <w:p w:rsidR="00202BE5" w:rsidRDefault="0020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BE5" w:rsidRDefault="00202BE5">
      <w:pPr>
        <w:spacing w:after="0" w:line="240" w:lineRule="auto"/>
      </w:pPr>
      <w:r>
        <w:separator/>
      </w:r>
    </w:p>
  </w:footnote>
  <w:footnote w:type="continuationSeparator" w:id="0">
    <w:p w:rsidR="00202BE5" w:rsidRDefault="00202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91B"/>
    <w:multiLevelType w:val="hybridMultilevel"/>
    <w:tmpl w:val="22A68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34A13004"/>
    <w:multiLevelType w:val="hybridMultilevel"/>
    <w:tmpl w:val="7DC8F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86D76"/>
    <w:multiLevelType w:val="hybridMultilevel"/>
    <w:tmpl w:val="4FC0E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65E24F4F"/>
    <w:multiLevelType w:val="hybridMultilevel"/>
    <w:tmpl w:val="8376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202BE5"/>
    <w:rsid w:val="00861915"/>
    <w:rsid w:val="009D6BA3"/>
    <w:rsid w:val="00A7675C"/>
    <w:rsid w:val="00E7217E"/>
    <w:rsid w:val="00F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2022-12-20T12:11:00Z</dcterms:created>
  <dcterms:modified xsi:type="dcterms:W3CDTF">2023-01-17T09:51:00Z</dcterms:modified>
</cp:coreProperties>
</file>