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Рабочая программа по предмету «Физика» для 11 класса составлена   в соответствии с основными положениями Федерального государственного стандарта основного общего образования.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pStyle w:val="1_633"/>
        <w:spacing w:after="0"/>
      </w:pPr>
      <w:r>
        <w:rPr>
          <w:rFonts w:eastAsia="Times New Roman"/>
          <w:color w:val="000000"/>
          <w:lang w:eastAsia="ru-RU"/>
        </w:rPr>
        <w:t xml:space="preserve">Данная программа составлена для изучения курса физики на базовом уровне в параллели 11классов.</w:t>
      </w:r>
      <w:r>
        <w:rPr>
          <w:rFonts w:eastAsia="Times New Roman"/>
          <w:color w:val="000000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для,  11 класса,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закон «Об образовании в Российской Федерации» (от 29.12.2012г. №273-ФЗ);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17.05.2012г.  № 413 , с изменениями);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Основная образовательная программа среднего общего образования МБОУ «СШ №72 с углубленным изучением отдельных предметов»;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Учебный план школы;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 основу данной программы положена авторская программа. Авторы: Пурышева Н. С., Ратбиль Е. Э. Программа среднего (полного) образования. Физика. Базовый уровень. 10-11 классы: Учебно-методическое пособие. Составитель Власова И. Г. –М.: Дрофа 2013 год.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11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государственному образовательному стандарту, изучение физики в 11 классе направлено на достижение следующих целей: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освоение</w:t>
      </w:r>
      <w:r>
        <w:rPr>
          <w:rFonts w:ascii="Times New Roman" w:hAnsi="Times New Roman"/>
          <w:sz w:val="24"/>
          <w:szCs w:val="24"/>
        </w:rPr>
        <w:t xml:space="preserve">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овладение умениями проводить наблюдения, планировать и выполнять </w:t>
      </w:r>
      <w:r>
        <w:rPr>
          <w:rFonts w:ascii="Times New Roman" w:hAnsi="Times New Roman"/>
          <w:sz w:val="24"/>
          <w:szCs w:val="24"/>
        </w:rPr>
        <w:t xml:space="preserve">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</w:t>
      </w:r>
      <w:r>
        <w:rPr>
          <w:rFonts w:ascii="Times New Roman" w:hAnsi="Times New Roman"/>
          <w:sz w:val="24"/>
          <w:szCs w:val="24"/>
        </w:rPr>
        <w:t xml:space="preserve">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использование приобретенных знаний и умений для р</w:t>
      </w:r>
      <w:r>
        <w:rPr>
          <w:rFonts w:ascii="Times New Roman" w:hAnsi="Times New Roman"/>
          <w:sz w:val="24"/>
          <w:szCs w:val="24"/>
        </w:rPr>
        <w:t xml:space="preserve">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en-US"/>
        </w:rPr>
        <w:t xml:space="preserve">Реализация рабочей программы осуществляется с использованием учебника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авторов Н. С. Пурышева, Н. Е. Важеевская, Д. А.  Исаев, В. М. Чаругин. Физика. Базовый уровень. 11кл.-М.: Дрофа, 2021.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учебному плану МБОУ «СШ № 72» на изучение учебного предмета «Физика» в 11 классе за весь период обучения выделяется 66 часов (2 часа в неделю).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/>
      <w:r/>
      <w:r/>
    </w:p>
    <w:p>
      <w:pPr>
        <w:ind w:firstLine="709"/>
        <w:jc w:val="both"/>
        <w:spacing w:after="0" w:line="283" w:lineRule="atLeast"/>
      </w:pPr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3" w:customStyle="1">
    <w:name w:val="Normal (Web)"/>
    <w:basedOn w:val="616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2023-01-13T09:59:37Z</dcterms:modified>
</cp:coreProperties>
</file>