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АННОТАЦИЯ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center"/>
        <w:spacing w:after="0" w:line="283" w:lineRule="atLeast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ind w:firstLine="708"/>
        <w:jc w:val="both"/>
        <w:spacing w:after="0" w:line="0" w:lineRule="atLeast"/>
      </w:pPr>
      <w:r>
        <w:rPr>
          <w:rFonts w:ascii="Times New Roman" w:hAnsi="Times New Roman" w:eastAsia="Times New Roman"/>
          <w:sz w:val="28"/>
        </w:rPr>
        <w:t xml:space="preserve">Рабочая программа по предмету «Химия» для 11 класса (базовый уровень) составлена </w:t>
      </w:r>
      <w:r>
        <w:rPr>
          <w:rFonts w:ascii="Times New Roman" w:hAnsi="Times New Roman"/>
          <w:sz w:val="24"/>
          <w:szCs w:val="24"/>
        </w:rPr>
        <w:t xml:space="preserve">на основе примерной программы О. С. Габриеляна, соответствующей Федеральному государственному образовательному стандарту среднего общего образования (Программа среднего общего образования по химии 10-11 классы, авт.: О. С. Габриелян, М.: Дрофа, 2017 г.).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598"/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химии, которые определены стандартом. 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/>
          <w:i/>
          <w:sz w:val="28"/>
        </w:rPr>
        <w:t xml:space="preserve">химии</w:t>
      </w:r>
      <w:r>
        <w:rPr>
          <w:rFonts w:ascii="Times New Roman" w:hAnsi="Times New Roman" w:eastAsia="Times New Roman"/>
          <w:sz w:val="28"/>
        </w:rPr>
        <w:t xml:space="preserve"> в средней школе направлено на достижение следующих </w:t>
      </w:r>
      <w:r>
        <w:rPr>
          <w:rFonts w:ascii="Times New Roman" w:hAnsi="Times New Roman" w:eastAsia="Times New Roman"/>
          <w:i/>
          <w:sz w:val="28"/>
        </w:rPr>
        <w:t xml:space="preserve">целей</w:t>
      </w:r>
      <w:r>
        <w:rPr>
          <w:rFonts w:ascii="Times New Roman" w:hAnsi="Times New Roman" w:eastAsia="Times New Roman"/>
          <w:sz w:val="28"/>
        </w:rPr>
        <w:t xml:space="preserve">: 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numPr>
          <w:ilvl w:val="0"/>
          <w:numId w:val="1"/>
        </w:numPr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освоение знаний о химической составляющей естественно-научной картины мира, важнейших химических понятиях, законах и теориях;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numPr>
          <w:ilvl w:val="0"/>
          <w:numId w:val="1"/>
        </w:numPr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numPr>
          <w:ilvl w:val="0"/>
          <w:numId w:val="1"/>
        </w:numPr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формирование навыков применения полученных знаний для оценки вклада основных химических предприятий региона в экономику области, химически грамотного подхода к оценке экологической обстановки региона;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numPr>
          <w:ilvl w:val="0"/>
          <w:numId w:val="1"/>
        </w:numPr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numPr>
          <w:ilvl w:val="0"/>
          <w:numId w:val="1"/>
        </w:numPr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numPr>
          <w:ilvl w:val="0"/>
          <w:numId w:val="1"/>
        </w:numPr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прим</w:t>
      </w:r>
      <w:r>
        <w:rPr>
          <w:rFonts w:ascii="Times New Roman" w:hAnsi="Times New Roman" w:eastAsia="Times New Roman"/>
          <w:sz w:val="28"/>
        </w:rPr>
        <w:t xml:space="preserve">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ind w:firstLine="708"/>
        <w:jc w:val="both"/>
        <w:spacing w:after="0" w:line="0" w:lineRule="atLeast"/>
      </w:pPr>
      <w:r>
        <w:rPr>
          <w:rFonts w:ascii="Times New Roman" w:hAnsi="Times New Roman" w:eastAsia="Times New Roman"/>
          <w:sz w:val="28"/>
        </w:rPr>
        <w:t xml:space="preserve">Используемый учебник: </w:t>
      </w:r>
      <w:r>
        <w:rPr>
          <w:rFonts w:ascii="Times New Roman" w:hAnsi="Times New Roman"/>
          <w:sz w:val="24"/>
          <w:szCs w:val="24"/>
        </w:rPr>
        <w:t xml:space="preserve">О. С. Габриелян «Химия. 11 класс. Базовый уровень», М.: Дрофа, 2017 г.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598"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8"/>
        </w:rPr>
        <w:t xml:space="preserve"> Согласно учебному плану МБОУ «СШ № 72» на изучение учебного предмета «Химия» (базовый уровень) в 11 классе за весь период обучения выделяется 33 часа (1час в неделю). </w:t>
      </w:r>
      <w:r>
        <w:rPr>
          <w:rFonts w:ascii="Times New Roman" w:hAnsi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598"/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598"/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598"/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598"/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98"/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598"/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598"/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98"/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598"/>
        <w:ind w:left="7177" w:hanging="360"/>
      </w:pPr>
      <w:rPr>
        <w:rFonts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2023-01-13T07:51:35Z</dcterms:modified>
</cp:coreProperties>
</file>