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E1688" w:rsidRDefault="00E7217E" w:rsidP="009E168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9E1688">
        <w:rPr>
          <w:rFonts w:ascii="Times New Roman" w:eastAsia="Times New Roman" w:hAnsi="Times New Roman" w:cs="Times New Roman"/>
          <w:sz w:val="28"/>
        </w:rPr>
        <w:t>ИНФОРМАТИКА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EA0D94">
        <w:rPr>
          <w:rFonts w:ascii="Times New Roman" w:eastAsia="Times New Roman" w:hAnsi="Times New Roman" w:cs="Times New Roman"/>
          <w:sz w:val="28"/>
        </w:rPr>
        <w:t>11</w:t>
      </w:r>
      <w:r>
        <w:rPr>
          <w:rFonts w:ascii="Times New Roman" w:eastAsia="Times New Roman" w:hAnsi="Times New Roman" w:cs="Times New Roman"/>
          <w:sz w:val="28"/>
        </w:rPr>
        <w:t xml:space="preserve"> класса </w:t>
      </w:r>
      <w:r w:rsidR="00EA0D94">
        <w:rPr>
          <w:rFonts w:ascii="Times New Roman" w:eastAsia="Times New Roman" w:hAnsi="Times New Roman" w:cs="Times New Roman"/>
          <w:sz w:val="28"/>
        </w:rPr>
        <w:t xml:space="preserve">(профильный углубленный уровень)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составлена   в соответствии с основными положениями Федерального государственного стандарта основного общего образования, на основе</w:t>
      </w:r>
      <w:r w:rsidR="009E1688">
        <w:rPr>
          <w:rFonts w:ascii="Times New Roman" w:eastAsia="Times New Roman" w:hAnsi="Times New Roman" w:cs="Times New Roman"/>
          <w:sz w:val="28"/>
        </w:rPr>
        <w:t>:</w:t>
      </w:r>
    </w:p>
    <w:p w:rsidR="00EA0D94" w:rsidRDefault="00EA0D94" w:rsidP="00D00E90">
      <w:pPr>
        <w:pStyle w:val="af9"/>
        <w:numPr>
          <w:ilvl w:val="0"/>
          <w:numId w:val="4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авторск</w:t>
      </w:r>
      <w:r w:rsidRPr="00EA0D94">
        <w:rPr>
          <w:rFonts w:ascii="Times New Roman" w:eastAsia="Times New Roman" w:hAnsi="Times New Roman" w:cs="Times New Roman"/>
          <w:sz w:val="28"/>
        </w:rPr>
        <w:t>ой</w:t>
      </w:r>
      <w:r w:rsidRPr="00EA0D94">
        <w:rPr>
          <w:rFonts w:ascii="Times New Roman" w:eastAsia="Times New Roman" w:hAnsi="Times New Roman" w:cs="Times New Roman"/>
          <w:sz w:val="28"/>
        </w:rPr>
        <w:t xml:space="preserve"> программ</w:t>
      </w:r>
      <w:r w:rsidRPr="00EA0D94">
        <w:rPr>
          <w:rFonts w:ascii="Times New Roman" w:eastAsia="Times New Roman" w:hAnsi="Times New Roman" w:cs="Times New Roman"/>
          <w:sz w:val="28"/>
        </w:rPr>
        <w:t>ы</w:t>
      </w:r>
      <w:r w:rsidRPr="00EA0D94">
        <w:rPr>
          <w:rFonts w:ascii="Times New Roman" w:eastAsia="Times New Roman" w:hAnsi="Times New Roman" w:cs="Times New Roman"/>
          <w:sz w:val="28"/>
        </w:rPr>
        <w:t xml:space="preserve"> профильного курса «Информатика» в старшей школе на профильном уровне / Поляков К.Ю, Еремин Е.А. Преподавание курса «Информатика» в старшей школе. 10-11 классы: методическое пособие. – М.: БИНОМ. Лаборатория знаний, 2014.</w:t>
      </w:r>
    </w:p>
    <w:p w:rsidR="009E1688" w:rsidRPr="009E1688" w:rsidRDefault="009E1688" w:rsidP="00D00E90">
      <w:pPr>
        <w:pStyle w:val="af9"/>
        <w:numPr>
          <w:ilvl w:val="0"/>
          <w:numId w:val="4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688">
        <w:rPr>
          <w:rFonts w:ascii="Times New Roman" w:eastAsia="Times New Roman" w:hAnsi="Times New Roman" w:cs="Times New Roman"/>
          <w:sz w:val="28"/>
        </w:rPr>
        <w:t>основной образовательной программы основного общего образования МБОУ «СШ №72 с углубленным изучением отдельных предметов».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детализирует и раскрывает содержание стандарта, определяет общую</w:t>
      </w:r>
      <w:r w:rsidR="00EA0D94">
        <w:rPr>
          <w:rFonts w:ascii="Times New Roman" w:eastAsia="Times New Roman" w:hAnsi="Times New Roman" w:cs="Times New Roman"/>
          <w:sz w:val="28"/>
        </w:rPr>
        <w:t xml:space="preserve"> стратегию обучения, воспитания </w:t>
      </w:r>
      <w:r>
        <w:rPr>
          <w:rFonts w:ascii="Times New Roman" w:eastAsia="Times New Roman" w:hAnsi="Times New Roman" w:cs="Times New Roman"/>
          <w:sz w:val="28"/>
        </w:rPr>
        <w:t xml:space="preserve">и развития учащихся средствами учебного предмета в соответствии с целями изучения </w:t>
      </w:r>
      <w:r w:rsidR="009E1688">
        <w:rPr>
          <w:rFonts w:ascii="Times New Roman" w:eastAsia="Times New Roman" w:hAnsi="Times New Roman" w:cs="Times New Roman"/>
          <w:sz w:val="28"/>
        </w:rPr>
        <w:t>информатики</w:t>
      </w:r>
      <w:r>
        <w:rPr>
          <w:rFonts w:ascii="Times New Roman" w:eastAsia="Times New Roman" w:hAnsi="Times New Roman" w:cs="Times New Roman"/>
          <w:sz w:val="28"/>
        </w:rPr>
        <w:t xml:space="preserve">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9E1688" w:rsidRPr="009E1688">
        <w:rPr>
          <w:rFonts w:ascii="Times New Roman" w:eastAsia="Times New Roman" w:hAnsi="Times New Roman" w:cs="Times New Roman"/>
          <w:sz w:val="28"/>
        </w:rPr>
        <w:t>информатики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A0D94" w:rsidRP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</w:r>
    </w:p>
    <w:p w:rsidR="00EA0D94" w:rsidRP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общепользовательские инструменты и настраивать их для нужд пользователя; </w:t>
      </w:r>
    </w:p>
    <w:p w:rsidR="00EA0D94" w:rsidRP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развитие алгоритмического мышления, способностей к формализации, элементов системного мышления; </w:t>
      </w:r>
    </w:p>
    <w:p w:rsidR="00EA0D94" w:rsidRP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воспитание культуры проектной деятельности, в том числе умения планировать свою деятельность,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 </w:t>
      </w:r>
    </w:p>
    <w:p w:rsid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</w:t>
      </w:r>
      <w:r>
        <w:rPr>
          <w:rFonts w:ascii="Times New Roman" w:eastAsia="Times New Roman" w:hAnsi="Times New Roman" w:cs="Times New Roman"/>
          <w:sz w:val="28"/>
        </w:rPr>
        <w:t xml:space="preserve">остребованных на рынке труда. </w:t>
      </w:r>
    </w:p>
    <w:p w:rsid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формирование информационно-коммуникационной компетентности (ИКК) учащихся. Переход от уровня компьютерной грамотности (базовый </w:t>
      </w:r>
      <w:r w:rsidRPr="00EA0D94">
        <w:rPr>
          <w:rFonts w:ascii="Times New Roman" w:eastAsia="Times New Roman" w:hAnsi="Times New Roman" w:cs="Times New Roman"/>
          <w:sz w:val="28"/>
        </w:rPr>
        <w:lastRenderedPageBreak/>
        <w:t xml:space="preserve">курс) к уровню ИКК происходит через комплексность рассматриваемых задач, привлекающих личный жизненный опыт учащихся, знания других школьных предметов. </w:t>
      </w:r>
    </w:p>
    <w:p w:rsidR="00EA0D94" w:rsidRPr="00EA0D94" w:rsidRDefault="00EA0D94" w:rsidP="00EA0D9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В результате обучения курсу ученики должны понять, что освоение ИКТ не является самоцелью, а является процессом овладения современным инструментом, необходимым для их жизни и деятельности в информационно-насыщенной среде.</w:t>
      </w:r>
    </w:p>
    <w:p w:rsidR="00EA0D94" w:rsidRPr="00EA0D94" w:rsidRDefault="00EA0D94" w:rsidP="00EA0D9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Реализация рабочей программы осуществляется с использованием учебника для 11 класса в 2-х частях Информатика. Углубленный уровень / К.Ю. Поляков, Е.А. Еремин. – М.: БИНОМ. Лаборатория знаний, 2016.</w:t>
      </w:r>
    </w:p>
    <w:p w:rsidR="00EA0D94" w:rsidRPr="00EA0D94" w:rsidRDefault="00EA0D94" w:rsidP="00EA0D9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Программа может быть реализована в дистанционном режиме с использованием электронного обучения и дистанционных образовательных технологий.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учебному плану МБОУ «СШ № 72» на изучение учебного предмета «</w:t>
      </w:r>
      <w:r w:rsidR="00922ED7">
        <w:rPr>
          <w:rFonts w:ascii="Times New Roman" w:eastAsia="Times New Roman" w:hAnsi="Times New Roman" w:cs="Times New Roman"/>
          <w:sz w:val="28"/>
        </w:rPr>
        <w:t>Информатика</w:t>
      </w:r>
      <w:r>
        <w:rPr>
          <w:rFonts w:ascii="Times New Roman" w:eastAsia="Times New Roman" w:hAnsi="Times New Roman" w:cs="Times New Roman"/>
          <w:sz w:val="28"/>
        </w:rPr>
        <w:t>» в</w:t>
      </w:r>
      <w:r w:rsidR="00EA0D94">
        <w:rPr>
          <w:rFonts w:ascii="Times New Roman" w:eastAsia="Times New Roman" w:hAnsi="Times New Roman" w:cs="Times New Roman"/>
          <w:sz w:val="28"/>
        </w:rPr>
        <w:t xml:space="preserve"> 11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A0D94">
        <w:rPr>
          <w:rFonts w:ascii="Times New Roman" w:eastAsia="Times New Roman" w:hAnsi="Times New Roman" w:cs="Times New Roman"/>
          <w:sz w:val="28"/>
        </w:rPr>
        <w:t>136 часов (4</w:t>
      </w:r>
      <w:r w:rsidR="00922ED7">
        <w:rPr>
          <w:rFonts w:ascii="Times New Roman" w:eastAsia="Times New Roman" w:hAnsi="Times New Roman" w:cs="Times New Roman"/>
          <w:sz w:val="28"/>
        </w:rPr>
        <w:t xml:space="preserve"> час</w:t>
      </w:r>
      <w:r w:rsidR="00EA0D94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5C" w:rsidRDefault="00E7217E">
      <w:pPr>
        <w:spacing w:after="0" w:line="240" w:lineRule="auto"/>
      </w:pPr>
      <w:r>
        <w:separator/>
      </w:r>
    </w:p>
  </w:endnote>
  <w:endnote w:type="continuationSeparator" w:id="0">
    <w:p w:rsidR="00A7675C" w:rsidRDefault="00E7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5C" w:rsidRDefault="00E7217E">
      <w:pPr>
        <w:spacing w:after="0" w:line="240" w:lineRule="auto"/>
      </w:pPr>
      <w:r>
        <w:separator/>
      </w:r>
    </w:p>
  </w:footnote>
  <w:footnote w:type="continuationSeparator" w:id="0">
    <w:p w:rsidR="00A7675C" w:rsidRDefault="00E7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507"/>
    <w:multiLevelType w:val="hybridMultilevel"/>
    <w:tmpl w:val="594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45B4B88"/>
    <w:multiLevelType w:val="hybridMultilevel"/>
    <w:tmpl w:val="BF5EEAFA"/>
    <w:lvl w:ilvl="0" w:tplc="DFC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4B13104"/>
    <w:multiLevelType w:val="hybridMultilevel"/>
    <w:tmpl w:val="5674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C27692"/>
    <w:multiLevelType w:val="hybridMultilevel"/>
    <w:tmpl w:val="226840E0"/>
    <w:lvl w:ilvl="0" w:tplc="DFC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C"/>
    <w:rsid w:val="00922ED7"/>
    <w:rsid w:val="009D6BA3"/>
    <w:rsid w:val="009E1688"/>
    <w:rsid w:val="00A7675C"/>
    <w:rsid w:val="00E7217E"/>
    <w:rsid w:val="00E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4C78"/>
  <w15:docId w15:val="{182F8E38-99B5-4748-B229-77D4CE16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3</cp:revision>
  <dcterms:created xsi:type="dcterms:W3CDTF">2023-01-08T07:46:00Z</dcterms:created>
  <dcterms:modified xsi:type="dcterms:W3CDTF">2023-01-10T05:40:00Z</dcterms:modified>
</cp:coreProperties>
</file>